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A50C91" w:rsidRPr="00036C7F">
        <w:trPr>
          <w:trHeight w:hRule="exact" w:val="1528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36C7F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50C91" w:rsidRPr="00036C7F">
        <w:trPr>
          <w:trHeight w:hRule="exact" w:val="138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0C91" w:rsidRPr="00036C7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50C91" w:rsidRPr="00036C7F">
        <w:trPr>
          <w:trHeight w:hRule="exact" w:val="211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0C91">
        <w:trPr>
          <w:trHeight w:hRule="exact" w:val="138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 w:rsidRPr="00036C7F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0C91" w:rsidRPr="00036C7F">
        <w:trPr>
          <w:trHeight w:hRule="exact" w:val="138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0C91">
        <w:trPr>
          <w:trHeight w:hRule="exact" w:val="138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036C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0C91">
        <w:trPr>
          <w:trHeight w:hRule="exact" w:val="775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Базы данных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Б1.О.16</w:t>
            </w:r>
          </w:p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0C91" w:rsidRPr="00036C7F">
        <w:trPr>
          <w:trHeight w:hRule="exact" w:val="1396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0C91" w:rsidRPr="00036C7F">
        <w:trPr>
          <w:trHeight w:hRule="exact" w:val="138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50C91" w:rsidRPr="00036C7F">
        <w:trPr>
          <w:trHeight w:hRule="exact" w:val="416"/>
        </w:trPr>
        <w:tc>
          <w:tcPr>
            <w:tcW w:w="14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155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 w:rsidRPr="00036C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A50C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C91" w:rsidRDefault="00A50C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124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A50C91">
        <w:trPr>
          <w:trHeight w:hRule="exact" w:val="307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1762"/>
        </w:trPr>
        <w:tc>
          <w:tcPr>
            <w:tcW w:w="143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1419" w:type="dxa"/>
          </w:tcPr>
          <w:p w:rsidR="00A50C91" w:rsidRDefault="00A50C91"/>
        </w:tc>
        <w:tc>
          <w:tcPr>
            <w:tcW w:w="851" w:type="dxa"/>
          </w:tcPr>
          <w:p w:rsidR="00A50C91" w:rsidRDefault="00A50C91"/>
        </w:tc>
        <w:tc>
          <w:tcPr>
            <w:tcW w:w="285" w:type="dxa"/>
          </w:tcPr>
          <w:p w:rsidR="00A50C91" w:rsidRDefault="00A50C91"/>
        </w:tc>
        <w:tc>
          <w:tcPr>
            <w:tcW w:w="1277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  <w:tc>
          <w:tcPr>
            <w:tcW w:w="2836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143" w:type="dxa"/>
          </w:tcPr>
          <w:p w:rsidR="00A50C91" w:rsidRDefault="00A50C9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0C91">
        <w:trPr>
          <w:trHeight w:hRule="exact" w:val="138"/>
        </w:trPr>
        <w:tc>
          <w:tcPr>
            <w:tcW w:w="143" w:type="dxa"/>
          </w:tcPr>
          <w:p w:rsidR="00A50C91" w:rsidRDefault="00A50C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 w:rsidRPr="00036C7F">
        <w:trPr>
          <w:trHeight w:hRule="exact" w:val="1666"/>
        </w:trPr>
        <w:tc>
          <w:tcPr>
            <w:tcW w:w="143" w:type="dxa"/>
          </w:tcPr>
          <w:p w:rsidR="00A50C91" w:rsidRDefault="00A50C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0C91" w:rsidRPr="00036C7F" w:rsidRDefault="001A4D76" w:rsidP="00036C7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A50C91" w:rsidRPr="000F7FFB" w:rsidRDefault="000F7F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C75D4F"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C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50C91" w:rsidRPr="00036C7F" w:rsidRDefault="00C75D4F">
      <w:pPr>
        <w:rPr>
          <w:sz w:val="0"/>
          <w:szCs w:val="0"/>
          <w:lang w:val="ru-RU"/>
        </w:rPr>
      </w:pPr>
      <w:r w:rsidRPr="00036C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0C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50C91" w:rsidRPr="00036C7F" w:rsidRDefault="00036C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7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50C91" w:rsidRPr="00036C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0C91">
        <w:trPr>
          <w:trHeight w:hRule="exact" w:val="555"/>
        </w:trPr>
        <w:tc>
          <w:tcPr>
            <w:tcW w:w="9640" w:type="dxa"/>
          </w:tcPr>
          <w:p w:rsidR="00A50C91" w:rsidRDefault="00A50C91"/>
        </w:tc>
      </w:tr>
      <w:tr w:rsidR="00A50C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036C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0C91" w:rsidRPr="00036C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FFB" w:rsidRDefault="000F7FFB" w:rsidP="000F7F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</w:t>
            </w:r>
            <w:r w:rsid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– </w:t>
            </w:r>
            <w:r w:rsidR="00F76A6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036C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30.0.2021 № 94</w:t>
            </w:r>
            <w:r w:rsidR="00F76A6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«Базы данных» в течение 2020/2021 учебного года: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50C91" w:rsidRPr="00036C7F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0C91" w:rsidRPr="00036C7F">
        <w:trPr>
          <w:trHeight w:hRule="exact" w:val="138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Б1.О.16 «Базы данных».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0C91" w:rsidRPr="00036C7F">
        <w:trPr>
          <w:trHeight w:hRule="exact" w:val="138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«Базы данных»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0C91" w:rsidRPr="00036C7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0C91" w:rsidRPr="00036C7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A50C91" w:rsidRPr="00036C7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A50C91" w:rsidRPr="00036C7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A50C91" w:rsidRPr="00036C7F">
        <w:trPr>
          <w:trHeight w:hRule="exact" w:val="416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0C91" w:rsidRPr="00036C7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Б1.О.16 «Базы данных»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A50C91" w:rsidRPr="00036C7F">
        <w:trPr>
          <w:trHeight w:hRule="exact" w:val="138"/>
        </w:trPr>
        <w:tc>
          <w:tcPr>
            <w:tcW w:w="397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0C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A50C91"/>
        </w:tc>
      </w:tr>
      <w:tr w:rsidR="00A50C91" w:rsidRPr="00036C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Pr="000F7FFB" w:rsidRDefault="00C75D4F">
            <w:pPr>
              <w:spacing w:after="0" w:line="240" w:lineRule="auto"/>
              <w:jc w:val="center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50C91" w:rsidRPr="000F7FFB" w:rsidRDefault="00C75D4F">
            <w:pPr>
              <w:spacing w:after="0" w:line="240" w:lineRule="auto"/>
              <w:jc w:val="center"/>
              <w:rPr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A50C91" w:rsidRDefault="00C75D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A50C91">
        <w:trPr>
          <w:trHeight w:hRule="exact" w:val="138"/>
        </w:trPr>
        <w:tc>
          <w:tcPr>
            <w:tcW w:w="3970" w:type="dxa"/>
          </w:tcPr>
          <w:p w:rsidR="00A50C91" w:rsidRDefault="00A50C91"/>
        </w:tc>
        <w:tc>
          <w:tcPr>
            <w:tcW w:w="4679" w:type="dxa"/>
          </w:tcPr>
          <w:p w:rsidR="00A50C91" w:rsidRDefault="00A50C91"/>
        </w:tc>
        <w:tc>
          <w:tcPr>
            <w:tcW w:w="993" w:type="dxa"/>
          </w:tcPr>
          <w:p w:rsidR="00A50C91" w:rsidRDefault="00A50C91"/>
        </w:tc>
      </w:tr>
      <w:tr w:rsidR="00A50C91" w:rsidRPr="00036C7F">
        <w:trPr>
          <w:trHeight w:hRule="exact" w:val="58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50C91" w:rsidRPr="00036C7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0C91">
        <w:trPr>
          <w:trHeight w:hRule="exact" w:val="138"/>
        </w:trPr>
        <w:tc>
          <w:tcPr>
            <w:tcW w:w="5671" w:type="dxa"/>
          </w:tcPr>
          <w:p w:rsidR="00A50C91" w:rsidRDefault="00A50C91"/>
        </w:tc>
        <w:tc>
          <w:tcPr>
            <w:tcW w:w="1702" w:type="dxa"/>
          </w:tcPr>
          <w:p w:rsidR="00A50C91" w:rsidRDefault="00A50C91"/>
        </w:tc>
        <w:tc>
          <w:tcPr>
            <w:tcW w:w="426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135" w:type="dxa"/>
          </w:tcPr>
          <w:p w:rsidR="00A50C91" w:rsidRDefault="00A50C91"/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0C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A50C91">
        <w:trPr>
          <w:trHeight w:hRule="exact" w:val="138"/>
        </w:trPr>
        <w:tc>
          <w:tcPr>
            <w:tcW w:w="5671" w:type="dxa"/>
          </w:tcPr>
          <w:p w:rsidR="00A50C91" w:rsidRDefault="00A50C91"/>
        </w:tc>
        <w:tc>
          <w:tcPr>
            <w:tcW w:w="1702" w:type="dxa"/>
          </w:tcPr>
          <w:p w:rsidR="00A50C91" w:rsidRDefault="00A50C91"/>
        </w:tc>
        <w:tc>
          <w:tcPr>
            <w:tcW w:w="426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135" w:type="dxa"/>
          </w:tcPr>
          <w:p w:rsidR="00A50C91" w:rsidRDefault="00A50C91"/>
        </w:tc>
      </w:tr>
      <w:tr w:rsidR="00A50C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C91" w:rsidRPr="000F7FFB" w:rsidRDefault="00A50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0C91">
        <w:trPr>
          <w:trHeight w:hRule="exact" w:val="416"/>
        </w:trPr>
        <w:tc>
          <w:tcPr>
            <w:tcW w:w="5671" w:type="dxa"/>
          </w:tcPr>
          <w:p w:rsidR="00A50C91" w:rsidRDefault="00A50C91"/>
        </w:tc>
        <w:tc>
          <w:tcPr>
            <w:tcW w:w="1702" w:type="dxa"/>
          </w:tcPr>
          <w:p w:rsidR="00A50C91" w:rsidRDefault="00A50C91"/>
        </w:tc>
        <w:tc>
          <w:tcPr>
            <w:tcW w:w="426" w:type="dxa"/>
          </w:tcPr>
          <w:p w:rsidR="00A50C91" w:rsidRDefault="00A50C91"/>
        </w:tc>
        <w:tc>
          <w:tcPr>
            <w:tcW w:w="710" w:type="dxa"/>
          </w:tcPr>
          <w:p w:rsidR="00A50C91" w:rsidRDefault="00A50C91"/>
        </w:tc>
        <w:tc>
          <w:tcPr>
            <w:tcW w:w="1135" w:type="dxa"/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Банки данных –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БД и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 Создание однотабличной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целостности. Фрагментация и локализация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структуры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2. Заполнение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организация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программной реализации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3. Размещение новых объектов в таблице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организация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внешней памяти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и доступа к данным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4. Создание новых таблиц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 w:rsidRPr="00036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реляционных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5. Ввод и просмотр данных посредством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 w:rsidRPr="00036C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Инфологическое (концептуальное) моделирование 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Инфологическая модель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построения и описания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Создание схемы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Логическая структура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связи между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 7. Создание многотабличной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Даталогическое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Даталогическая модель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моделей и выбор 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 w:rsidRPr="00036C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Проектирование баз данных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проектирования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реализации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8. Создание вычисляемых полей в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"Архитектура серверов корпоративных баз данных"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Целостность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данных при проектировании и эксплуатации систем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9. Создание кнопок на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 w:rsidRPr="00036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ввода данных в базу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ввода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10. Формирование запросов на выборку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"Стратегии резервного копирования и восстановления 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Языки запросов – общая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запросов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запросов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11. Формирование запросов на обновление и удаление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языка 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добавления, обновления и удаления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Выборка данных. Подзапросы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операций реляционной алгебры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0C91" w:rsidRPr="00036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Вывод информации из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отчетов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отчетов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12. Создание перекрестного запроса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13. Создание сводных таблиц и диаграмм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Переменные и временные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Хранимые процедуры. Функции. Триггеры. Курсоры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14. Создание отчетов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на тему "Системная архитектура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RDBMS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Шифрование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активности и отчетность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"Информационная безопасность в современных системах управления базами данных"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Распределенные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работа РБД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на тему "Распределенная обработка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параллелизма"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Объектно-ориентированные базы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развития ООБД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"Сравнение реляционных и объектно-ориентированных 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0C91" w:rsidRPr="00036C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 работе с 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типа данных  XML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"Совокупная стоимость владения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TCO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Ownership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СУБД"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"Стратегии и перспективы развития современных СУБД"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0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C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A50C91" w:rsidRPr="00036C7F">
        <w:trPr>
          <w:trHeight w:hRule="exact" w:val="52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036C7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0C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определения</w:t>
            </w:r>
          </w:p>
        </w:tc>
      </w:tr>
      <w:tr w:rsidR="00A50C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  <w:tr w:rsidR="00A50C91" w:rsidRPr="00036C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данных и автоматизация табличных расчетов. Данные, информация, знания. Основные понятия и определения.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БД и СУБД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БД и СУБД. Состав СУБД и работа БД</w:t>
            </w: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целостности. Фрагментация и локализация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Обеспечение целостности. Фрагментация и локализация.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интеграции.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Преобразование структуры и данных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данных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Сравнительная характеристика моделей данных, преобразование моделей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моделей данных.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программной реализации БД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программной реализации БД, организация хранения и доступ.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данным и их обновление.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внешней памяти</w:t>
            </w:r>
          </w:p>
        </w:tc>
      </w:tr>
      <w:tr w:rsidR="00A50C91" w:rsidRPr="00036C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внешней памяти, методы организации индексов. Организация внешней памяти. Хранение таблиц в базе данных.</w:t>
            </w: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и доступа к данным</w:t>
            </w:r>
          </w:p>
        </w:tc>
      </w:tr>
      <w:tr w:rsidR="00A50C91" w:rsidRPr="00036C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индексов, методы хранения и доступа к данным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Словарь данных. Прочие объекты базы данных. Оптимизация работы с базами данных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теории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теории. Основы реляционной алгебры. Свойства реляционной алгебры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Реляционная алгебра в процедуре использования БД.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реляционного исчисления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БД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БД. Использование БД. Функционирование БД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Инфологическая модель</w:t>
            </w:r>
          </w:p>
        </w:tc>
      </w:tr>
      <w:tr w:rsidR="00A50C91" w:rsidRPr="00036C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 компонентами инфологической модели: описание предметной области, описание методов обработки, описание информационных потребностей пользователя.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Инфологическая модель носит описательный характер.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построения и описания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силу некоторой произвольности форм описания в настоящее время не существует общепринятых способов ее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аналитические методы, методы графического описания, системный подход.</w:t>
            </w: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Таблицы и связи между ними</w:t>
            </w:r>
          </w:p>
        </w:tc>
      </w:tr>
      <w:tr w:rsidR="00A50C91" w:rsidRPr="00036C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 и их имена, также называемые сущностями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entities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);имена полей, также называемые атрибутами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attributes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каждой таблицы; характеристики полей, например уникальность их значения и допустимость значений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 также тип данных, хранимых в поле; первичный ключ каждой таблицы, поле (несколько полей) со значениями, уникально идентифицирующими каждую запись в таблице; связи между таблицами.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Даталогическая модель базы данных</w:t>
            </w:r>
          </w:p>
        </w:tc>
      </w:tr>
      <w:tr w:rsidR="00A50C91" w:rsidRPr="00036C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с учетом конкретной СУБД трансформируется в компьютерно-ориентированную модель базы данных на даталогическом уровне инфологическая (человеко- ориентированная)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этой модели описываются: информационные объекты; наборы реквизитов; связи; ограничения целостности.</w:t>
            </w: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моделей и выбор СУБД</w:t>
            </w:r>
          </w:p>
        </w:tc>
      </w:tr>
      <w:tr w:rsidR="00A50C91" w:rsidRPr="00036C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СУБД определяется многими факторами, но главным из них является возможность работы с конкретной моделью данных (иерархической, сетевой, реляционной.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Процедура проектирования баз данных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Процедура проектирования баз данных. Процедура реализации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Централизованные базы данных. Проектирование централизованной БД.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Процедура реализации баз данных</w:t>
            </w:r>
          </w:p>
        </w:tc>
      </w:tr>
      <w:tr w:rsidR="00A50C91" w:rsidRPr="00036C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централизованной БД. Распределенные базы данных. Проектирование распределенной БД. Реализация распределенной БД.</w:t>
            </w:r>
          </w:p>
        </w:tc>
      </w:tr>
      <w:tr w:rsidR="00A50C91" w:rsidRPr="00036C7F">
        <w:trPr>
          <w:trHeight w:hRule="exact" w:val="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целостности данных при проектировании и эксплуатации систем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обработки данных</w:t>
            </w:r>
          </w:p>
        </w:tc>
      </w:tr>
      <w:tr w:rsidR="00A50C9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данных является важнейшей задачей при проектировании и эксплуатации систем обработки данных (СОД).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Целостность является одним из аспектов информационной безопасности наряду с доступностью - возможностью с приемлемыми затратами получить требуемую информационную услугу, и конфиден¬циальностью - защитой от несанкционированного прочтения.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Целостность данных - неотъемлемое свойство базы данных, и ее обеспечение является важнейшей задачей проектирования БнД. Целостность данных описывается набором специальных предложений, называемых ограничениями целостности. Ограничения целостнос¬ти представляют собой утверждения о допустимых значениях отдель¬ных информационных единиц и связях между ними. Эти ограничения определяются в большинстве случаев особенностями предметной области, хотя могут отражать и чисто информационные (лингвисти¬ческие) характеристики.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операций над БД проверяется выполнение огра¬ничений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приводящие к нарушению подоб¬ных ограничений, отвергаются.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ввода данных</w:t>
            </w:r>
          </w:p>
        </w:tc>
      </w:tr>
      <w:tr w:rsidR="00A50C91" w:rsidRPr="00036C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Ввода данных: - вручную прямо в таблицу (сюда же относится вставка содержимого буфера обмена); - вручную в поля формы; - прямой импорт данных из других источников (базы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текстовые файлы, 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DBF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электронные таблицы, источники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- программным методом.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запросов</w:t>
            </w:r>
          </w:p>
        </w:tc>
      </w:tr>
      <w:tr w:rsidR="00A50C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Табличные языки запросов. Создание запросов. Добавление таблиц в запрос. Удаление таблицы из запроса. Включение полей в запрос. Задание условий отбора. Управление выводом повторяющихся строк.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результатов выполнения запроса. Сохранение описания запроса.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запросов</w:t>
            </w:r>
          </w:p>
        </w:tc>
      </w:tr>
      <w:tr w:rsidR="00A50C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запросов. Особенности создания. Простые запросы. Сложные запросы. Запросы к связанным таблицам. Запросы с подгруппировкой. Запросы, содержащие вычисляемые поля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Перекрестные запросы. Запросы с параметрами.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Корректирующие запросы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обзор языка SQL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данных. Создание доменов. Создание таблиц.</w:t>
            </w:r>
          </w:p>
        </w:tc>
      </w:tr>
      <w:tr w:rsidR="00A5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Операции добавления, обновления и удаления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Выборка данных. Подзапросы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добавления, обновления и удаления данных. Выборка данных: оператор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Выборка данных из нескольких таблиц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Подзапросы.</w:t>
            </w: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Реализация операций реляционной алгебры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SQL</w:t>
            </w:r>
          </w:p>
        </w:tc>
      </w:tr>
      <w:tr w:rsidR="00A50C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операций реляционной алгебры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отчетов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отчетов. Выбор способа создания. Создание сложных отчетов. Корректировка формы отчета.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режиме «Конструктора». Вычисления в отчете. Группировка.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 отчетов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Параметрические отчеты. Разновидности отчетов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Переменные и временные таблицы</w:t>
            </w:r>
          </w:p>
        </w:tc>
      </w:tr>
      <w:tr w:rsidR="00A50C91" w:rsidRPr="00036C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Переменные и временные таблицы. Операторы проверки условий и управления порядком выполнения программы.</w:t>
            </w: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Хранимые процедуры. Функции. Триггеры. Курсоры</w:t>
            </w:r>
          </w:p>
        </w:tc>
      </w:tr>
      <w:tr w:rsidR="00A50C91" w:rsidRPr="00036C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Хранимые процедуры. Функции. Триггеры. Курсоры. Представления: расширенный синтаксис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Шифрование данных</w:t>
            </w:r>
          </w:p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Шифрование данных при хранении, передачи и архивации. Проверка данных пользователя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привелигерованных пользователей.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Многофакторная авторизация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активности и отчетность</w:t>
            </w:r>
          </w:p>
        </w:tc>
      </w:tr>
      <w:tr w:rsidR="00A50C91" w:rsidRPr="00036C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активности и отчетность. Мониторинг трафика и защита базы данных от нежелательной активности. Контроль защищенности рабочего окружения продуктивных СУБД. Маскирование критичных данных в тестовых средах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и работа РБД</w:t>
            </w:r>
          </w:p>
        </w:tc>
      </w:tr>
      <w:tr w:rsidR="00A50C91" w:rsidRPr="00036C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требования, предъявляемые к БД. Состав и работа РБД. Система клиент—сервер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Запросы. Одновременный доступ. Защита данных, восстановление РБД.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Состояние развития ООБД</w:t>
            </w:r>
          </w:p>
        </w:tc>
      </w:tr>
      <w:tr w:rsidR="00A50C91" w:rsidRPr="00036C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Недостатки реляционных баз данных. Состояние развития ООБД. Сущность ООБД. Многомерная модель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CACHE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система управления объектно- ориентированной базой данных. Перспективы развития ООБД</w:t>
            </w: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типа данных  XML</w:t>
            </w:r>
          </w:p>
        </w:tc>
      </w:tr>
      <w:tr w:rsidR="00A50C91" w:rsidRPr="00036C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Получение данных из реляционных таблиц в виде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типа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Преобразование данных из формата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табличное представление.</w:t>
            </w:r>
          </w:p>
        </w:tc>
      </w:tr>
      <w:tr w:rsidR="00A50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0C91">
        <w:trPr>
          <w:trHeight w:hRule="exact" w:val="14"/>
        </w:trPr>
        <w:tc>
          <w:tcPr>
            <w:tcW w:w="9640" w:type="dxa"/>
          </w:tcPr>
          <w:p w:rsidR="00A50C91" w:rsidRDefault="00A50C91"/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1. Создание однотабличной базы данных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2. Заполнение базы данных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3. Размещение новых объектов в таблице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4. Создание новых таблиц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5. Ввод и просмотр данных посредством формы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6. Создание схемы данных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7. Создание многотабличной формы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9640" w:type="dxa"/>
          </w:tcPr>
          <w:p w:rsidR="00A50C91" w:rsidRDefault="00A50C91"/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8. Создание вычисляемых полей в форме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"Архитектура серверов корпоративных баз данных"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9. Создание кнопок на форме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10. Формирование запросов на выборку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"Стратегии резервного копирования и восстановления БД"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11. Формирование запросов на обновление и удаление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9640" w:type="dxa"/>
          </w:tcPr>
          <w:p w:rsidR="00A50C91" w:rsidRDefault="00A50C91"/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 12. Создание перекрестного запроса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0C91" w:rsidRPr="00036C7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 13. Создание сводных таблиц и диаграмм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 14. Создание отчетов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285" w:type="dxa"/>
          </w:tcPr>
          <w:p w:rsidR="00A50C91" w:rsidRDefault="00A50C91"/>
        </w:tc>
        <w:tc>
          <w:tcPr>
            <w:tcW w:w="9356" w:type="dxa"/>
          </w:tcPr>
          <w:p w:rsidR="00A50C91" w:rsidRDefault="00A50C91"/>
        </w:tc>
      </w:tr>
      <w:tr w:rsidR="00A50C91" w:rsidRPr="00036C7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Круглый стол на тему "Системная архитектура и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RDBMS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ORACLE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"Информационная безопасность в современных системах управления базами данных"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Круглый стол на тему "Распределенная обработка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параллелизма"</w:t>
            </w:r>
          </w:p>
        </w:tc>
      </w:tr>
      <w:tr w:rsidR="00A50C9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C91">
        <w:trPr>
          <w:trHeight w:hRule="exact" w:val="14"/>
        </w:trPr>
        <w:tc>
          <w:tcPr>
            <w:tcW w:w="285" w:type="dxa"/>
          </w:tcPr>
          <w:p w:rsidR="00A50C91" w:rsidRDefault="00A50C91"/>
        </w:tc>
        <w:tc>
          <w:tcPr>
            <w:tcW w:w="9356" w:type="dxa"/>
          </w:tcPr>
          <w:p w:rsidR="00A50C91" w:rsidRDefault="00A50C91"/>
        </w:tc>
      </w:tr>
      <w:tr w:rsidR="00A50C91" w:rsidRPr="00036C7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"Сравнение реляционных и объектно-ориентированных БД"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"Совокупная стоимость владения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TCO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Cost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Ownership</w:t>
            </w: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СУБД"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14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"Стратегии и перспективы развития современных СУБД"</w:t>
            </w:r>
          </w:p>
        </w:tc>
      </w:tr>
      <w:tr w:rsidR="00A50C91" w:rsidRPr="00036C7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50C91" w:rsidRPr="00036C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A50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0C91" w:rsidRPr="00036C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«Базы данных» / Хвецкович Э.Б.. – Омск: Изд-во Омской гуманитарной академии, 2020.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0C91" w:rsidRPr="00036C7F">
        <w:trPr>
          <w:trHeight w:hRule="exact" w:val="138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0C91" w:rsidRPr="00036C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Гордеев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310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978-5-534-11626-7.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hyperlink r:id="rId4" w:history="1">
              <w:r w:rsidR="00446B84">
                <w:rPr>
                  <w:rStyle w:val="a3"/>
                  <w:lang w:val="ru-RU"/>
                </w:rPr>
                <w:t>https://urait.ru/bcode/445767</w:t>
              </w:r>
            </w:hyperlink>
            <w:r w:rsidRPr="000F7FFB">
              <w:rPr>
                <w:lang w:val="ru-RU"/>
              </w:rPr>
              <w:t xml:space="preserve"> </w:t>
            </w:r>
          </w:p>
        </w:tc>
      </w:tr>
      <w:tr w:rsidR="00A50C91" w:rsidRPr="00036C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Гордеев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513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978-5-534-11625-0.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hyperlink r:id="rId5" w:history="1">
              <w:r w:rsidR="00446B84">
                <w:rPr>
                  <w:rStyle w:val="a3"/>
                  <w:lang w:val="ru-RU"/>
                </w:rPr>
                <w:t>https://urait.ru/bcode/445766</w:t>
              </w:r>
            </w:hyperlink>
            <w:r w:rsidRPr="000F7FFB">
              <w:rPr>
                <w:lang w:val="ru-RU"/>
              </w:rPr>
              <w:t xml:space="preserve"> </w:t>
            </w:r>
          </w:p>
        </w:tc>
      </w:tr>
      <w:tr w:rsidR="00A50C91" w:rsidRPr="00036C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978-5-534-11629-8.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FFB">
              <w:rPr>
                <w:lang w:val="ru-RU"/>
              </w:rPr>
              <w:t xml:space="preserve"> </w:t>
            </w:r>
            <w:hyperlink r:id="rId6" w:history="1">
              <w:r w:rsidR="00446B84">
                <w:rPr>
                  <w:rStyle w:val="a3"/>
                  <w:lang w:val="ru-RU"/>
                </w:rPr>
                <w:t>https://urait.ru/bcode/445770</w:t>
              </w:r>
            </w:hyperlink>
            <w:r w:rsidRPr="000F7FFB">
              <w:rPr>
                <w:lang w:val="ru-RU"/>
              </w:rPr>
              <w:t xml:space="preserve"> </w:t>
            </w:r>
          </w:p>
        </w:tc>
      </w:tr>
      <w:tr w:rsidR="00A50C91">
        <w:trPr>
          <w:trHeight w:hRule="exact" w:val="277"/>
        </w:trPr>
        <w:tc>
          <w:tcPr>
            <w:tcW w:w="285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0C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Чертовской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A50C91">
        <w:trPr>
          <w:trHeight w:hRule="exact" w:val="72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A50C91"/>
        </w:tc>
      </w:tr>
    </w:tbl>
    <w:p w:rsidR="00A50C91" w:rsidRDefault="00C75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446B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https://urait.ru/bcode/431947</w:t>
              </w:r>
            </w:hyperlink>
            <w:r w:rsidR="00C75D4F">
              <w:t xml:space="preserve"> </w:t>
            </w:r>
          </w:p>
        </w:tc>
      </w:tr>
      <w:tr w:rsidR="00A50C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данных: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Стружкин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Годин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FFB">
              <w:rPr>
                <w:lang w:val="ru-RU"/>
              </w:rPr>
              <w:t xml:space="preserve"> 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F7F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978-5-534-00739-8.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46B84">
                <w:rPr>
                  <w:rStyle w:val="a3"/>
                </w:rPr>
                <w:t>https://urait.ru/bcode/413990</w:t>
              </w:r>
            </w:hyperlink>
            <w:r>
              <w:t xml:space="preserve"> </w:t>
            </w:r>
          </w:p>
        </w:tc>
      </w:tr>
      <w:tr w:rsidR="00A50C91" w:rsidRPr="00036C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0C91" w:rsidRPr="00036C7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0C91" w:rsidRPr="00036C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0C91" w:rsidRPr="00036C7F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036C7F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0C91" w:rsidRPr="00036C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0C91" w:rsidRPr="00036C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0C91" w:rsidRDefault="00C75D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0C91" w:rsidRPr="000F7FFB" w:rsidRDefault="00A50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0C91" w:rsidRPr="00036C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446B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50C91" w:rsidRPr="00036C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50C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Default="00C75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0C91" w:rsidRPr="00036C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0C91" w:rsidRPr="00036C7F">
        <w:trPr>
          <w:trHeight w:hRule="exact" w:val="277"/>
        </w:trPr>
        <w:tc>
          <w:tcPr>
            <w:tcW w:w="9640" w:type="dxa"/>
          </w:tcPr>
          <w:p w:rsidR="00A50C91" w:rsidRPr="000F7FFB" w:rsidRDefault="00A50C91">
            <w:pPr>
              <w:rPr>
                <w:lang w:val="ru-RU"/>
              </w:rPr>
            </w:pPr>
          </w:p>
        </w:tc>
      </w:tr>
      <w:tr w:rsidR="00A50C91" w:rsidRPr="00036C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0C91" w:rsidRPr="00036C7F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A50C91" w:rsidRPr="000F7FFB" w:rsidRDefault="00C75D4F">
      <w:pPr>
        <w:rPr>
          <w:sz w:val="0"/>
          <w:szCs w:val="0"/>
          <w:lang w:val="ru-RU"/>
        </w:rPr>
      </w:pPr>
      <w:r w:rsidRPr="000F7F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C91" w:rsidRPr="00036C7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F7F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50C91" w:rsidRPr="000F7FFB" w:rsidRDefault="00C75D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50C91" w:rsidRPr="00036C7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A50C91" w:rsidRPr="00036C7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C91" w:rsidRPr="000F7FFB" w:rsidRDefault="00C75D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F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A50C91" w:rsidRPr="000F7FFB" w:rsidRDefault="00A50C91">
      <w:pPr>
        <w:rPr>
          <w:lang w:val="ru-RU"/>
        </w:rPr>
      </w:pPr>
    </w:p>
    <w:sectPr w:rsidR="00A50C91" w:rsidRPr="000F7FFB" w:rsidSect="009939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C7F"/>
    <w:rsid w:val="000D5289"/>
    <w:rsid w:val="000F7FFB"/>
    <w:rsid w:val="001937B2"/>
    <w:rsid w:val="001A4D76"/>
    <w:rsid w:val="001F0BC7"/>
    <w:rsid w:val="00446B84"/>
    <w:rsid w:val="004819F7"/>
    <w:rsid w:val="004B7D55"/>
    <w:rsid w:val="009939D8"/>
    <w:rsid w:val="00A50C91"/>
    <w:rsid w:val="00BA60D3"/>
    <w:rsid w:val="00C75D4F"/>
    <w:rsid w:val="00D31453"/>
    <w:rsid w:val="00E209E2"/>
    <w:rsid w:val="00F76A60"/>
    <w:rsid w:val="00F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8BBC93-83CD-49EB-9342-B626957D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D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5D4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46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399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194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77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57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57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7230</Words>
  <Characters>41216</Characters>
  <Application>Microsoft Office Word</Application>
  <DocSecurity>0</DocSecurity>
  <Lines>343</Lines>
  <Paragraphs>96</Paragraphs>
  <ScaleCrop>false</ScaleCrop>
  <Company/>
  <LinksUpToDate>false</LinksUpToDate>
  <CharactersWithSpaces>48350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2020-2021_ФГОС3++2020_Бак-ОФО-ПИ(20)_plx_Базы данных</dc:title>
  <dc:creator>FastReport.NET</dc:creator>
  <cp:lastModifiedBy>Mark Bernstorf</cp:lastModifiedBy>
  <cp:revision>10</cp:revision>
  <dcterms:created xsi:type="dcterms:W3CDTF">2021-04-05T04:02:00Z</dcterms:created>
  <dcterms:modified xsi:type="dcterms:W3CDTF">2022-11-12T09:12:00Z</dcterms:modified>
</cp:coreProperties>
</file>